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2D" w:rsidRPr="00C06118" w:rsidRDefault="00D64E2D" w:rsidP="00D64E2D">
      <w:pPr>
        <w:widowControl/>
        <w:spacing w:after="15"/>
        <w:jc w:val="center"/>
        <w:rPr>
          <w:rFonts w:asciiTheme="minorEastAsia" w:hAnsiTheme="minorEastAsia" w:cs="新細明體" w:hint="eastAsia"/>
          <w:b/>
          <w:bCs/>
          <w:kern w:val="0"/>
          <w:sz w:val="32"/>
          <w:szCs w:val="32"/>
        </w:rPr>
      </w:pPr>
      <w:r w:rsidRPr="00C06118">
        <w:rPr>
          <w:rFonts w:asciiTheme="minorEastAsia" w:hAnsiTheme="minorEastAsia" w:cs="新細明體"/>
          <w:b/>
          <w:bCs/>
          <w:kern w:val="0"/>
          <w:sz w:val="32"/>
          <w:szCs w:val="32"/>
        </w:rPr>
        <w:t>2012故事志工培訓</w:t>
      </w:r>
      <w:r w:rsidRPr="00C06118">
        <w:rPr>
          <w:rFonts w:asciiTheme="minorEastAsia" w:hAnsiTheme="minorEastAsia" w:cs="新細明體" w:hint="eastAsia"/>
          <w:b/>
          <w:bCs/>
          <w:kern w:val="0"/>
          <w:sz w:val="32"/>
          <w:szCs w:val="32"/>
        </w:rPr>
        <w:t>簡章</w:t>
      </w:r>
    </w:p>
    <w:p w:rsidR="00D64E2D" w:rsidRPr="00D64E2D" w:rsidRDefault="00D64E2D" w:rsidP="00D64E2D">
      <w:pPr>
        <w:widowControl/>
        <w:spacing w:after="15"/>
        <w:jc w:val="center"/>
        <w:rPr>
          <w:rFonts w:asciiTheme="minorEastAsia" w:hAnsiTheme="minorEastAsia" w:cs="新細明體" w:hint="eastAsia"/>
          <w:b/>
          <w:bCs/>
          <w:kern w:val="0"/>
          <w:szCs w:val="24"/>
        </w:rPr>
      </w:pPr>
    </w:p>
    <w:p w:rsidR="00D64E2D" w:rsidRPr="00D64E2D" w:rsidRDefault="00D64E2D" w:rsidP="00D64E2D">
      <w:pPr>
        <w:pStyle w:val="a4"/>
        <w:widowControl/>
        <w:numPr>
          <w:ilvl w:val="0"/>
          <w:numId w:val="1"/>
        </w:numPr>
        <w:spacing w:after="15"/>
        <w:ind w:leftChars="0"/>
        <w:rPr>
          <w:rFonts w:asciiTheme="minorEastAsia" w:hAnsiTheme="minorEastAsia" w:cs="新細明體" w:hint="eastAsia"/>
          <w:b/>
          <w:bCs/>
          <w:kern w:val="0"/>
          <w:szCs w:val="24"/>
        </w:rPr>
      </w:pPr>
      <w:r w:rsidRPr="00D64E2D">
        <w:rPr>
          <w:rFonts w:asciiTheme="minorEastAsia" w:hAnsiTheme="minorEastAsia" w:cs="新細明體"/>
          <w:b/>
          <w:bCs/>
          <w:kern w:val="0"/>
          <w:szCs w:val="24"/>
        </w:rPr>
        <w:t>內容概述：</w:t>
      </w:r>
      <w:bookmarkStart w:id="0" w:name="_GoBack"/>
      <w:bookmarkEnd w:id="0"/>
    </w:p>
    <w:p w:rsidR="00D64E2D" w:rsidRPr="00D64E2D" w:rsidRDefault="00D64E2D" w:rsidP="00D64E2D">
      <w:pPr>
        <w:pStyle w:val="a4"/>
        <w:widowControl/>
        <w:spacing w:after="15"/>
        <w:ind w:leftChars="0" w:left="510"/>
        <w:rPr>
          <w:rFonts w:asciiTheme="minorEastAsia" w:hAnsiTheme="minorEastAsia" w:cs="新細明體" w:hint="eastAsia"/>
          <w:bCs/>
          <w:kern w:val="0"/>
          <w:szCs w:val="24"/>
        </w:rPr>
      </w:pPr>
      <w:r w:rsidRPr="00D64E2D">
        <w:rPr>
          <w:rFonts w:asciiTheme="minorEastAsia" w:hAnsiTheme="minorEastAsia" w:cs="新細明體"/>
          <w:bCs/>
          <w:kern w:val="0"/>
          <w:szCs w:val="24"/>
        </w:rPr>
        <w:t>為強化本館能成為</w:t>
      </w:r>
      <w:proofErr w:type="gramStart"/>
      <w:r w:rsidRPr="00D64E2D">
        <w:rPr>
          <w:rFonts w:asciiTheme="minorEastAsia" w:hAnsiTheme="minorEastAsia" w:cs="新細明體"/>
          <w:bCs/>
          <w:kern w:val="0"/>
          <w:szCs w:val="24"/>
        </w:rPr>
        <w:t>一般來館參觀</w:t>
      </w:r>
      <w:proofErr w:type="gramEnd"/>
      <w:r w:rsidRPr="00D64E2D">
        <w:rPr>
          <w:rFonts w:asciiTheme="minorEastAsia" w:hAnsiTheme="minorEastAsia" w:cs="新細明體"/>
          <w:bCs/>
          <w:kern w:val="0"/>
          <w:szCs w:val="24"/>
        </w:rPr>
        <w:t>民眾與孩子產生親</w:t>
      </w:r>
      <w:proofErr w:type="gramStart"/>
      <w:r w:rsidRPr="00D64E2D">
        <w:rPr>
          <w:rFonts w:asciiTheme="minorEastAsia" w:hAnsiTheme="minorEastAsia" w:cs="新細明體"/>
          <w:bCs/>
          <w:kern w:val="0"/>
          <w:szCs w:val="24"/>
        </w:rPr>
        <w:t>子共讀的</w:t>
      </w:r>
      <w:proofErr w:type="gramEnd"/>
      <w:r w:rsidRPr="00D64E2D">
        <w:rPr>
          <w:rFonts w:asciiTheme="minorEastAsia" w:hAnsiTheme="minorEastAsia" w:cs="新細明體"/>
          <w:bCs/>
          <w:kern w:val="0"/>
          <w:szCs w:val="24"/>
        </w:rPr>
        <w:t>互動空間，我們希望再次增強故事志工本身的閱讀思考能力，也就是針對2012年故事志工的再培訓計劃，我們會與一些專業團體合辦一系列的培訓計劃課程，也再招募一些新血的加入，更歡迎本館一些</w:t>
      </w:r>
      <w:proofErr w:type="gramStart"/>
      <w:r w:rsidRPr="00D64E2D">
        <w:rPr>
          <w:rFonts w:asciiTheme="minorEastAsia" w:hAnsiTheme="minorEastAsia" w:cs="新細明體"/>
          <w:bCs/>
          <w:kern w:val="0"/>
          <w:szCs w:val="24"/>
        </w:rPr>
        <w:t>展場志工</w:t>
      </w:r>
      <w:proofErr w:type="gramEnd"/>
      <w:r w:rsidRPr="00D64E2D">
        <w:rPr>
          <w:rFonts w:asciiTheme="minorEastAsia" w:hAnsiTheme="minorEastAsia" w:cs="新細明體"/>
          <w:bCs/>
          <w:kern w:val="0"/>
          <w:szCs w:val="24"/>
        </w:rPr>
        <w:t>、導</w:t>
      </w:r>
      <w:proofErr w:type="gramStart"/>
      <w:r w:rsidRPr="00D64E2D">
        <w:rPr>
          <w:rFonts w:asciiTheme="minorEastAsia" w:hAnsiTheme="minorEastAsia" w:cs="新細明體"/>
          <w:bCs/>
          <w:kern w:val="0"/>
          <w:szCs w:val="24"/>
        </w:rPr>
        <w:t>覽</w:t>
      </w:r>
      <w:proofErr w:type="gramEnd"/>
      <w:r w:rsidRPr="00D64E2D">
        <w:rPr>
          <w:rFonts w:asciiTheme="minorEastAsia" w:hAnsiTheme="minorEastAsia" w:cs="新細明體"/>
          <w:bCs/>
          <w:kern w:val="0"/>
          <w:szCs w:val="24"/>
        </w:rPr>
        <w:t>志工共襄盛舉。</w:t>
      </w:r>
    </w:p>
    <w:p w:rsidR="00D64E2D" w:rsidRPr="00D64E2D" w:rsidRDefault="00D64E2D" w:rsidP="00D64E2D">
      <w:pPr>
        <w:widowControl/>
        <w:spacing w:after="15"/>
        <w:rPr>
          <w:rFonts w:asciiTheme="minorEastAsia" w:hAnsiTheme="minorEastAsia" w:cs="新細明體" w:hint="eastAsia"/>
          <w:b/>
          <w:bCs/>
          <w:kern w:val="0"/>
          <w:szCs w:val="24"/>
        </w:rPr>
      </w:pPr>
      <w:r w:rsidRPr="00D64E2D">
        <w:rPr>
          <w:rFonts w:asciiTheme="minorEastAsia" w:hAnsiTheme="minorEastAsia" w:cs="新細明體"/>
          <w:bCs/>
          <w:kern w:val="0"/>
          <w:szCs w:val="24"/>
        </w:rPr>
        <w:t> </w:t>
      </w:r>
      <w:r w:rsidRPr="00D64E2D">
        <w:rPr>
          <w:rFonts w:asciiTheme="minorEastAsia" w:hAnsiTheme="minorEastAsia" w:cs="新細明體"/>
          <w:b/>
          <w:bCs/>
          <w:kern w:val="0"/>
          <w:szCs w:val="24"/>
        </w:rPr>
        <w:br/>
        <w:t>二、預期目標：</w:t>
      </w:r>
    </w:p>
    <w:p w:rsidR="00D64E2D" w:rsidRPr="00D64E2D" w:rsidRDefault="00D64E2D" w:rsidP="00D64E2D">
      <w:pPr>
        <w:widowControl/>
        <w:spacing w:after="15"/>
        <w:rPr>
          <w:rFonts w:asciiTheme="minorEastAsia" w:hAnsiTheme="minorEastAsia" w:cs="新細明體" w:hint="eastAsia"/>
          <w:bCs/>
          <w:kern w:val="0"/>
          <w:szCs w:val="24"/>
        </w:rPr>
      </w:pPr>
      <w:r w:rsidRPr="00D64E2D">
        <w:rPr>
          <w:rFonts w:asciiTheme="minorEastAsia" w:hAnsiTheme="minorEastAsia" w:cs="新細明體"/>
          <w:bCs/>
          <w:kern w:val="0"/>
          <w:szCs w:val="24"/>
        </w:rPr>
        <w:t>1.推動引導式閱讀，親近台灣兒童文學</w:t>
      </w:r>
    </w:p>
    <w:p w:rsidR="00D64E2D" w:rsidRPr="00D64E2D" w:rsidRDefault="00D64E2D" w:rsidP="00D64E2D">
      <w:pPr>
        <w:widowControl/>
        <w:spacing w:after="15"/>
        <w:rPr>
          <w:rFonts w:asciiTheme="minorEastAsia" w:hAnsiTheme="minorEastAsia" w:cs="新細明體" w:hint="eastAsia"/>
          <w:bCs/>
          <w:kern w:val="0"/>
          <w:szCs w:val="24"/>
        </w:rPr>
      </w:pPr>
      <w:r w:rsidRPr="00D64E2D">
        <w:rPr>
          <w:rFonts w:asciiTheme="minorEastAsia" w:hAnsiTheme="minorEastAsia" w:cs="新細明體"/>
          <w:bCs/>
          <w:kern w:val="0"/>
          <w:szCs w:val="24"/>
        </w:rPr>
        <w:t>2.培養親</w:t>
      </w:r>
      <w:proofErr w:type="gramStart"/>
      <w:r w:rsidRPr="00D64E2D">
        <w:rPr>
          <w:rFonts w:asciiTheme="minorEastAsia" w:hAnsiTheme="minorEastAsia" w:cs="新細明體"/>
          <w:bCs/>
          <w:kern w:val="0"/>
          <w:szCs w:val="24"/>
        </w:rPr>
        <w:t>子共讀的</w:t>
      </w:r>
      <w:proofErr w:type="gramEnd"/>
      <w:r w:rsidRPr="00D64E2D">
        <w:rPr>
          <w:rFonts w:asciiTheme="minorEastAsia" w:hAnsiTheme="minorEastAsia" w:cs="新細明體"/>
          <w:bCs/>
          <w:kern w:val="0"/>
          <w:szCs w:val="24"/>
        </w:rPr>
        <w:t>觀念，善用兒童文學書房的空間</w:t>
      </w:r>
    </w:p>
    <w:p w:rsidR="00D64E2D" w:rsidRPr="00D64E2D" w:rsidRDefault="00D64E2D" w:rsidP="00D64E2D">
      <w:pPr>
        <w:widowControl/>
        <w:spacing w:after="15"/>
        <w:rPr>
          <w:rFonts w:asciiTheme="minorEastAsia" w:hAnsiTheme="minorEastAsia" w:cs="新細明體" w:hint="eastAsia"/>
          <w:bCs/>
          <w:kern w:val="0"/>
          <w:szCs w:val="24"/>
        </w:rPr>
      </w:pPr>
      <w:r w:rsidRPr="00D64E2D">
        <w:rPr>
          <w:rFonts w:asciiTheme="minorEastAsia" w:hAnsiTheme="minorEastAsia" w:cs="新細明體"/>
          <w:bCs/>
          <w:kern w:val="0"/>
          <w:szCs w:val="24"/>
        </w:rPr>
        <w:t>3.提升本館故事志工結合文本與展場元素的能力</w:t>
      </w:r>
    </w:p>
    <w:p w:rsidR="00D64E2D" w:rsidRPr="00D64E2D" w:rsidRDefault="00D64E2D" w:rsidP="00D64E2D">
      <w:pPr>
        <w:widowControl/>
        <w:spacing w:after="15"/>
        <w:rPr>
          <w:rFonts w:asciiTheme="minorEastAsia" w:hAnsiTheme="minorEastAsia" w:cs="新細明體"/>
          <w:b/>
          <w:kern w:val="0"/>
          <w:sz w:val="19"/>
          <w:szCs w:val="19"/>
        </w:rPr>
      </w:pPr>
      <w:r w:rsidRPr="00D64E2D">
        <w:rPr>
          <w:rFonts w:asciiTheme="minorEastAsia" w:hAnsiTheme="minorEastAsia" w:cs="新細明體"/>
          <w:bCs/>
          <w:kern w:val="0"/>
          <w:szCs w:val="24"/>
        </w:rPr>
        <w:br/>
      </w:r>
      <w:r w:rsidRPr="00D64E2D">
        <w:rPr>
          <w:rFonts w:asciiTheme="minorEastAsia" w:hAnsiTheme="minorEastAsia" w:cs="新細明體"/>
          <w:b/>
          <w:bCs/>
          <w:kern w:val="0"/>
          <w:szCs w:val="24"/>
        </w:rPr>
        <w:t>三、課程內容：</w:t>
      </w:r>
      <w:r w:rsidRPr="00D64E2D">
        <w:rPr>
          <w:rFonts w:asciiTheme="minorEastAsia" w:hAnsiTheme="minorEastAsia" w:cs="新細明體"/>
          <w:b/>
          <w:kern w:val="0"/>
          <w:sz w:val="19"/>
          <w:szCs w:val="19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629"/>
        <w:gridCol w:w="1703"/>
        <w:gridCol w:w="1408"/>
        <w:gridCol w:w="1433"/>
        <w:gridCol w:w="1149"/>
      </w:tblGrid>
      <w:tr w:rsidR="00D64E2D" w:rsidRPr="00D64E2D" w:rsidTr="00C06118">
        <w:trPr>
          <w:trHeight w:val="68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line="384" w:lineRule="atLeast"/>
              <w:jc w:val="center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日期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line="384" w:lineRule="atLeast"/>
              <w:jc w:val="center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時間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line="384" w:lineRule="atLeast"/>
              <w:jc w:val="center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講題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line="384" w:lineRule="atLeast"/>
              <w:jc w:val="center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講師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line="384" w:lineRule="atLeast"/>
              <w:jc w:val="center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地點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line="384" w:lineRule="atLeast"/>
              <w:jc w:val="center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備註</w:t>
            </w:r>
          </w:p>
        </w:tc>
      </w:tr>
      <w:tr w:rsidR="00D64E2D" w:rsidRPr="00D64E2D" w:rsidTr="00D64E2D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5/22(二)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09:00~12:00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作一個快樂的志工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洪意萍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文學體驗室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</w:t>
            </w:r>
          </w:p>
        </w:tc>
      </w:tr>
      <w:tr w:rsidR="00D64E2D" w:rsidRPr="00D64E2D" w:rsidTr="00D64E2D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5/26(六)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14:00~17:00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故事與思考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徐永康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第一會議室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</w:t>
            </w:r>
          </w:p>
        </w:tc>
      </w:tr>
      <w:tr w:rsidR="00D64E2D" w:rsidRPr="00D64E2D" w:rsidTr="00D64E2D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5/29(二)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09:00~12:00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影像閱讀與敘事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林慧玫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文學體驗室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</w:t>
            </w:r>
          </w:p>
        </w:tc>
      </w:tr>
      <w:tr w:rsidR="00D64E2D" w:rsidRPr="00D64E2D" w:rsidTr="00D64E2D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6/02(六)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14:00~17:00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從兒童觀點看圖畫書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柯倩華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第一會議室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</w:t>
            </w:r>
          </w:p>
        </w:tc>
      </w:tr>
      <w:tr w:rsidR="00D64E2D" w:rsidRPr="00D64E2D" w:rsidTr="00D64E2D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6/05(二)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09:30~12:00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博物館的兒童教育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陳蟬</w:t>
            </w:r>
            <w:proofErr w:type="gramStart"/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娟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文學體驗室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</w:t>
            </w:r>
          </w:p>
        </w:tc>
      </w:tr>
      <w:tr w:rsidR="00D64E2D" w:rsidRPr="00D64E2D" w:rsidTr="00D64E2D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6/12(二)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09:00~12:00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台灣兒童文學閱讀與教案設計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洪意萍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文學體驗室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安排實習觀摩</w:t>
            </w:r>
          </w:p>
        </w:tc>
      </w:tr>
      <w:tr w:rsidR="00D64E2D" w:rsidRPr="00D64E2D" w:rsidTr="00D64E2D"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6/19(二)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09:00~12:00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找到自己的聲音與身體語言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紙風車表演事務所講師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文學體驗室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E2D" w:rsidRPr="00D64E2D" w:rsidRDefault="00D64E2D" w:rsidP="00D64E2D">
            <w:pPr>
              <w:widowControl/>
              <w:spacing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</w:t>
            </w:r>
          </w:p>
        </w:tc>
      </w:tr>
    </w:tbl>
    <w:p w:rsidR="00D64E2D" w:rsidRDefault="00D64E2D" w:rsidP="00D64E2D">
      <w:pPr>
        <w:widowControl/>
        <w:spacing w:after="15"/>
        <w:rPr>
          <w:rFonts w:asciiTheme="minorEastAsia" w:hAnsiTheme="minorEastAsia" w:cs="新細明體" w:hint="eastAsia"/>
          <w:b/>
          <w:bCs/>
          <w:kern w:val="0"/>
          <w:szCs w:val="24"/>
        </w:rPr>
      </w:pPr>
    </w:p>
    <w:p w:rsidR="00D64E2D" w:rsidRDefault="00D64E2D" w:rsidP="00D64E2D">
      <w:pPr>
        <w:widowControl/>
        <w:spacing w:after="15"/>
        <w:rPr>
          <w:rFonts w:asciiTheme="minorEastAsia" w:hAnsiTheme="minorEastAsia" w:cs="新細明體" w:hint="eastAsia"/>
          <w:b/>
          <w:bCs/>
          <w:kern w:val="0"/>
          <w:szCs w:val="24"/>
        </w:rPr>
      </w:pPr>
    </w:p>
    <w:p w:rsidR="00D64E2D" w:rsidRPr="00D64E2D" w:rsidRDefault="00D64E2D" w:rsidP="00D64E2D">
      <w:pPr>
        <w:widowControl/>
        <w:spacing w:after="15"/>
        <w:rPr>
          <w:rFonts w:asciiTheme="minorEastAsia" w:hAnsiTheme="minorEastAsia" w:cs="新細明體" w:hint="eastAsia"/>
          <w:b/>
          <w:bCs/>
          <w:kern w:val="0"/>
          <w:szCs w:val="24"/>
        </w:rPr>
      </w:pPr>
    </w:p>
    <w:p w:rsidR="00D64E2D" w:rsidRDefault="00D64E2D" w:rsidP="00D64E2D">
      <w:pPr>
        <w:widowControl/>
        <w:spacing w:after="15"/>
        <w:rPr>
          <w:rFonts w:asciiTheme="minorEastAsia" w:hAnsiTheme="minorEastAsia" w:cs="新細明體" w:hint="eastAsia"/>
          <w:b/>
          <w:bCs/>
          <w:kern w:val="0"/>
          <w:szCs w:val="24"/>
        </w:rPr>
      </w:pPr>
    </w:p>
    <w:p w:rsidR="00D64E2D" w:rsidRPr="00D64E2D" w:rsidRDefault="00D64E2D" w:rsidP="00D64E2D">
      <w:pPr>
        <w:widowControl/>
        <w:spacing w:after="15"/>
        <w:rPr>
          <w:rFonts w:asciiTheme="minorEastAsia" w:hAnsiTheme="minorEastAsia" w:cs="新細明體" w:hint="eastAsia"/>
          <w:b/>
          <w:bCs/>
          <w:kern w:val="0"/>
          <w:szCs w:val="24"/>
        </w:rPr>
      </w:pPr>
      <w:r w:rsidRPr="00D64E2D">
        <w:rPr>
          <w:rFonts w:asciiTheme="minorEastAsia" w:hAnsiTheme="minorEastAsia" w:cs="新細明體"/>
          <w:b/>
          <w:bCs/>
          <w:kern w:val="0"/>
          <w:szCs w:val="24"/>
        </w:rPr>
        <w:t>四、研習注意事項：</w:t>
      </w:r>
    </w:p>
    <w:p w:rsidR="00D64E2D" w:rsidRPr="00D64E2D" w:rsidRDefault="00D64E2D" w:rsidP="00D64E2D">
      <w:pPr>
        <w:widowControl/>
        <w:spacing w:after="15"/>
        <w:rPr>
          <w:rFonts w:asciiTheme="minorEastAsia" w:hAnsiTheme="minorEastAsia" w:cs="新細明體" w:hint="eastAsia"/>
          <w:bCs/>
          <w:kern w:val="0"/>
          <w:szCs w:val="24"/>
        </w:rPr>
      </w:pPr>
      <w:r w:rsidRPr="00D64E2D">
        <w:rPr>
          <w:rFonts w:asciiTheme="minorEastAsia" w:hAnsiTheme="minorEastAsia" w:cs="新細明體"/>
          <w:bCs/>
          <w:kern w:val="0"/>
          <w:szCs w:val="24"/>
        </w:rPr>
        <w:t>1.為響應環保，請自備環保杯及環保筷。</w:t>
      </w:r>
    </w:p>
    <w:p w:rsidR="00D64E2D" w:rsidRPr="00D64E2D" w:rsidRDefault="00D64E2D" w:rsidP="00D64E2D">
      <w:pPr>
        <w:widowControl/>
        <w:spacing w:after="15"/>
        <w:rPr>
          <w:rFonts w:asciiTheme="minorEastAsia" w:hAnsiTheme="minorEastAsia" w:cs="新細明體" w:hint="eastAsia"/>
          <w:bCs/>
          <w:kern w:val="0"/>
          <w:szCs w:val="24"/>
        </w:rPr>
      </w:pPr>
      <w:r w:rsidRPr="00D64E2D">
        <w:rPr>
          <w:rFonts w:asciiTheme="minorEastAsia" w:hAnsiTheme="minorEastAsia" w:cs="新細明體"/>
          <w:bCs/>
          <w:kern w:val="0"/>
          <w:szCs w:val="24"/>
        </w:rPr>
        <w:t>2.研習需全程參與，如有特殊情況請事前請假，每一場次若缺席時數達2小時以上，則不予核發研習證明。</w:t>
      </w:r>
    </w:p>
    <w:p w:rsidR="00D64E2D" w:rsidRPr="00D64E2D" w:rsidRDefault="00D64E2D" w:rsidP="00D64E2D">
      <w:pPr>
        <w:widowControl/>
        <w:spacing w:after="15"/>
        <w:rPr>
          <w:rFonts w:asciiTheme="minorEastAsia" w:hAnsiTheme="minorEastAsia" w:cs="新細明體" w:hint="eastAsia"/>
          <w:bCs/>
          <w:kern w:val="0"/>
          <w:szCs w:val="24"/>
        </w:rPr>
      </w:pPr>
      <w:r w:rsidRPr="00D64E2D">
        <w:rPr>
          <w:rFonts w:asciiTheme="minorEastAsia" w:hAnsiTheme="minorEastAsia" w:cs="新細明體"/>
          <w:bCs/>
          <w:kern w:val="0"/>
          <w:szCs w:val="24"/>
        </w:rPr>
        <w:t>3.如欲加入本館故事志工的行列，請完成此一系列的課程。</w:t>
      </w:r>
    </w:p>
    <w:p w:rsidR="00D64E2D" w:rsidRPr="00D64E2D" w:rsidRDefault="00D64E2D" w:rsidP="00D64E2D">
      <w:pPr>
        <w:widowControl/>
        <w:spacing w:after="15"/>
        <w:rPr>
          <w:rFonts w:asciiTheme="minorEastAsia" w:hAnsiTheme="minorEastAsia" w:cs="新細明體" w:hint="eastAsia"/>
          <w:bCs/>
          <w:kern w:val="0"/>
          <w:szCs w:val="24"/>
        </w:rPr>
      </w:pPr>
      <w:r w:rsidRPr="00D64E2D">
        <w:rPr>
          <w:rFonts w:asciiTheme="minorEastAsia" w:hAnsiTheme="minorEastAsia" w:cs="新細明體"/>
          <w:bCs/>
          <w:kern w:val="0"/>
          <w:szCs w:val="24"/>
        </w:rPr>
        <w:t>4.歡迎持有服務</w:t>
      </w:r>
      <w:proofErr w:type="gramStart"/>
      <w:r w:rsidRPr="00D64E2D">
        <w:rPr>
          <w:rFonts w:asciiTheme="minorEastAsia" w:hAnsiTheme="minorEastAsia" w:cs="新細明體"/>
          <w:bCs/>
          <w:kern w:val="0"/>
          <w:szCs w:val="24"/>
        </w:rPr>
        <w:t>紀錄冊之</w:t>
      </w:r>
      <w:proofErr w:type="gramEnd"/>
      <w:r w:rsidRPr="00D64E2D">
        <w:rPr>
          <w:rFonts w:asciiTheme="minorEastAsia" w:hAnsiTheme="minorEastAsia" w:cs="新細明體"/>
          <w:bCs/>
          <w:kern w:val="0"/>
          <w:szCs w:val="24"/>
        </w:rPr>
        <w:t>伙伴，報名參加，倘若尚未持有上述手冊者，除本次專業課程外，須上完本館所開基礎訓練共12小時，並取得合格證書及通過3次的實習說故事，方能成為本館正式志工。</w:t>
      </w:r>
    </w:p>
    <w:p w:rsidR="00D64E2D" w:rsidRPr="00D64E2D" w:rsidRDefault="00D64E2D" w:rsidP="00D64E2D">
      <w:pPr>
        <w:widowControl/>
        <w:spacing w:after="15"/>
        <w:rPr>
          <w:rFonts w:asciiTheme="minorEastAsia" w:hAnsiTheme="minorEastAsia" w:cs="新細明體" w:hint="eastAsia"/>
          <w:bCs/>
          <w:kern w:val="0"/>
          <w:szCs w:val="24"/>
        </w:rPr>
      </w:pPr>
      <w:r w:rsidRPr="00D64E2D">
        <w:rPr>
          <w:rFonts w:asciiTheme="minorEastAsia" w:hAnsiTheme="minorEastAsia" w:cs="新細明體"/>
          <w:bCs/>
          <w:kern w:val="0"/>
          <w:szCs w:val="24"/>
        </w:rPr>
        <w:br/>
      </w:r>
      <w:r w:rsidRPr="00D64E2D">
        <w:rPr>
          <w:rFonts w:asciiTheme="minorEastAsia" w:hAnsiTheme="minorEastAsia" w:cs="新細明體"/>
          <w:b/>
          <w:bCs/>
          <w:kern w:val="0"/>
          <w:szCs w:val="24"/>
        </w:rPr>
        <w:t>【課程日期】</w:t>
      </w:r>
      <w:r w:rsidRPr="00D64E2D">
        <w:rPr>
          <w:rFonts w:asciiTheme="minorEastAsia" w:hAnsiTheme="minorEastAsia" w:cs="新細明體"/>
          <w:bCs/>
          <w:kern w:val="0"/>
          <w:szCs w:val="24"/>
        </w:rPr>
        <w:t>2012年5月22日至6月19日</w:t>
      </w:r>
      <w:r w:rsidRPr="00D64E2D">
        <w:rPr>
          <w:rFonts w:asciiTheme="minorEastAsia" w:hAnsiTheme="minorEastAsia" w:cs="新細明體"/>
          <w:bCs/>
          <w:kern w:val="0"/>
          <w:szCs w:val="24"/>
        </w:rPr>
        <w:br/>
      </w:r>
      <w:r w:rsidRPr="00D64E2D">
        <w:rPr>
          <w:rFonts w:asciiTheme="minorEastAsia" w:hAnsiTheme="minorEastAsia" w:cs="新細明體"/>
          <w:b/>
          <w:bCs/>
          <w:kern w:val="0"/>
          <w:szCs w:val="24"/>
        </w:rPr>
        <w:t>【招生對象】</w:t>
      </w:r>
      <w:r w:rsidRPr="00D64E2D">
        <w:rPr>
          <w:rFonts w:asciiTheme="minorEastAsia" w:hAnsiTheme="minorEastAsia" w:cs="新細明體"/>
          <w:bCs/>
          <w:kern w:val="0"/>
          <w:szCs w:val="24"/>
        </w:rPr>
        <w:t>喜歡閱讀、說故事、和孩子說話談天的朋友</w:t>
      </w:r>
      <w:r w:rsidRPr="00D64E2D">
        <w:rPr>
          <w:rFonts w:asciiTheme="minorEastAsia" w:hAnsiTheme="minorEastAsia" w:cs="新細明體"/>
          <w:bCs/>
          <w:kern w:val="0"/>
          <w:szCs w:val="24"/>
        </w:rPr>
        <w:br/>
      </w:r>
      <w:r w:rsidRPr="00D64E2D">
        <w:rPr>
          <w:rFonts w:asciiTheme="minorEastAsia" w:hAnsiTheme="minorEastAsia" w:cs="新細明體"/>
          <w:b/>
          <w:bCs/>
          <w:kern w:val="0"/>
          <w:szCs w:val="24"/>
        </w:rPr>
        <w:t>【招生名額】</w:t>
      </w:r>
      <w:r w:rsidRPr="00D64E2D">
        <w:rPr>
          <w:rFonts w:asciiTheme="minorEastAsia" w:hAnsiTheme="minorEastAsia" w:cs="新細明體"/>
          <w:bCs/>
          <w:kern w:val="0"/>
          <w:szCs w:val="24"/>
        </w:rPr>
        <w:t>30</w:t>
      </w:r>
      <w:proofErr w:type="gramStart"/>
      <w:r w:rsidRPr="00D64E2D">
        <w:rPr>
          <w:rFonts w:asciiTheme="minorEastAsia" w:hAnsiTheme="minorEastAsia" w:cs="新細明體"/>
          <w:bCs/>
          <w:kern w:val="0"/>
          <w:szCs w:val="24"/>
        </w:rPr>
        <w:t>—</w:t>
      </w:r>
      <w:proofErr w:type="gramEnd"/>
      <w:r w:rsidRPr="00D64E2D">
        <w:rPr>
          <w:rFonts w:asciiTheme="minorEastAsia" w:hAnsiTheme="minorEastAsia" w:cs="新細明體"/>
          <w:bCs/>
          <w:kern w:val="0"/>
          <w:szCs w:val="24"/>
        </w:rPr>
        <w:t>50人</w:t>
      </w:r>
      <w:r w:rsidRPr="00D64E2D">
        <w:rPr>
          <w:rFonts w:asciiTheme="minorEastAsia" w:hAnsiTheme="minorEastAsia" w:cs="新細明體"/>
          <w:bCs/>
          <w:kern w:val="0"/>
          <w:szCs w:val="24"/>
        </w:rPr>
        <w:br/>
      </w:r>
      <w:r w:rsidRPr="00D64E2D">
        <w:rPr>
          <w:rFonts w:asciiTheme="minorEastAsia" w:hAnsiTheme="minorEastAsia" w:cs="新細明體"/>
          <w:b/>
          <w:bCs/>
          <w:kern w:val="0"/>
          <w:szCs w:val="24"/>
        </w:rPr>
        <w:t>【報名方式】</w:t>
      </w:r>
      <w:r w:rsidRPr="00D64E2D">
        <w:rPr>
          <w:rFonts w:asciiTheme="minorEastAsia" w:hAnsiTheme="minorEastAsia" w:cs="新細明體"/>
          <w:bCs/>
          <w:kern w:val="0"/>
          <w:szCs w:val="24"/>
        </w:rPr>
        <w:t>歡迎</w:t>
      </w:r>
      <w:proofErr w:type="gramStart"/>
      <w:r w:rsidRPr="00D64E2D">
        <w:rPr>
          <w:rFonts w:asciiTheme="minorEastAsia" w:hAnsiTheme="minorEastAsia" w:cs="新細明體"/>
          <w:bCs/>
          <w:kern w:val="0"/>
          <w:szCs w:val="24"/>
        </w:rPr>
        <w:t>使用線上報名</w:t>
      </w:r>
      <w:proofErr w:type="gramEnd"/>
      <w:r w:rsidRPr="00D64E2D">
        <w:rPr>
          <w:rFonts w:asciiTheme="minorEastAsia" w:hAnsiTheme="minorEastAsia" w:cs="新細明體"/>
          <w:bCs/>
          <w:kern w:val="0"/>
          <w:szCs w:val="24"/>
        </w:rPr>
        <w:t>系統http://aas.nmtl.gov.tw/或</w:t>
      </w:r>
      <w:proofErr w:type="gramStart"/>
      <w:r w:rsidRPr="00D64E2D">
        <w:rPr>
          <w:rFonts w:asciiTheme="minorEastAsia" w:hAnsiTheme="minorEastAsia" w:cs="新細明體"/>
          <w:bCs/>
          <w:kern w:val="0"/>
          <w:szCs w:val="24"/>
        </w:rPr>
        <w:t>電洽本館</w:t>
      </w:r>
      <w:proofErr w:type="gramEnd"/>
      <w:r w:rsidRPr="00D64E2D">
        <w:rPr>
          <w:rFonts w:asciiTheme="minorEastAsia" w:hAnsiTheme="minorEastAsia" w:cs="新細明體"/>
          <w:bCs/>
          <w:kern w:val="0"/>
          <w:szCs w:val="24"/>
        </w:rPr>
        <w:t>公共服務組魏小姐06-2217201*2506</w:t>
      </w:r>
      <w:r w:rsidRPr="00D64E2D">
        <w:rPr>
          <w:rFonts w:asciiTheme="minorEastAsia" w:hAnsiTheme="minorEastAsia" w:cs="新細明體" w:hint="eastAsia"/>
          <w:bCs/>
          <w:kern w:val="0"/>
          <w:szCs w:val="24"/>
        </w:rPr>
        <w:t>(</w:t>
      </w:r>
      <w:r w:rsidRPr="00D64E2D">
        <w:rPr>
          <w:rFonts w:asciiTheme="minorEastAsia" w:hAnsiTheme="minorEastAsia" w:cs="新細明體"/>
          <w:bCs/>
          <w:kern w:val="0"/>
          <w:szCs w:val="24"/>
        </w:rPr>
        <w:t>apple2007@nmtl.gov.tw</w:t>
      </w:r>
      <w:r w:rsidRPr="00D64E2D">
        <w:rPr>
          <w:rFonts w:asciiTheme="minorEastAsia" w:hAnsiTheme="minorEastAsia" w:cs="新細明體" w:hint="eastAsia"/>
          <w:bCs/>
          <w:kern w:val="0"/>
          <w:szCs w:val="24"/>
        </w:rPr>
        <w:t>)</w:t>
      </w:r>
      <w:r w:rsidRPr="00D64E2D">
        <w:rPr>
          <w:rFonts w:asciiTheme="minorEastAsia" w:hAnsiTheme="minorEastAsia" w:cs="新細明體"/>
          <w:bCs/>
          <w:kern w:val="0"/>
          <w:szCs w:val="24"/>
        </w:rPr>
        <w:t>或傳真：06-2218952(請來電確認)。 </w:t>
      </w:r>
    </w:p>
    <w:p w:rsidR="00D64E2D" w:rsidRDefault="00D64E2D" w:rsidP="00D64E2D">
      <w:pPr>
        <w:widowControl/>
        <w:spacing w:after="15"/>
        <w:jc w:val="center"/>
        <w:rPr>
          <w:rFonts w:asciiTheme="minorEastAsia" w:hAnsiTheme="minorEastAsia" w:cs="新細明體" w:hint="eastAsia"/>
          <w:bCs/>
          <w:kern w:val="0"/>
          <w:szCs w:val="24"/>
        </w:rPr>
      </w:pPr>
      <w:r w:rsidRPr="00D64E2D">
        <w:rPr>
          <w:rFonts w:asciiTheme="minorEastAsia" w:hAnsiTheme="minorEastAsia" w:cs="新細明體"/>
          <w:bCs/>
          <w:kern w:val="0"/>
          <w:szCs w:val="24"/>
        </w:rPr>
        <w:t>文學館地址：70041台南市中正路1號 (上班時間：週一至週五，8:00 ~ 17：</w:t>
      </w:r>
      <w:proofErr w:type="gramStart"/>
      <w:r w:rsidRPr="00D64E2D">
        <w:rPr>
          <w:rFonts w:asciiTheme="minorEastAsia" w:hAnsiTheme="minorEastAsia" w:cs="新細明體"/>
          <w:bCs/>
          <w:kern w:val="0"/>
          <w:szCs w:val="24"/>
        </w:rPr>
        <w:t>00 )</w:t>
      </w:r>
      <w:proofErr w:type="gramEnd"/>
    </w:p>
    <w:p w:rsidR="00D64E2D" w:rsidRDefault="00D64E2D" w:rsidP="00D64E2D">
      <w:pPr>
        <w:widowControl/>
        <w:spacing w:after="15"/>
        <w:jc w:val="center"/>
        <w:rPr>
          <w:rFonts w:asciiTheme="minorEastAsia" w:hAnsiTheme="minorEastAsia" w:cs="新細明體" w:hint="eastAsia"/>
          <w:bCs/>
          <w:kern w:val="0"/>
          <w:szCs w:val="24"/>
        </w:rPr>
      </w:pPr>
      <w:r w:rsidRPr="00D64E2D">
        <w:rPr>
          <w:rFonts w:asciiTheme="minorEastAsia" w:hAnsiTheme="minorEastAsia" w:cs="新細明體"/>
          <w:bCs/>
          <w:kern w:val="0"/>
          <w:szCs w:val="24"/>
        </w:rPr>
        <w:t>                         </w:t>
      </w:r>
      <w:r w:rsidRPr="00D64E2D">
        <w:rPr>
          <w:rFonts w:asciiTheme="minorEastAsia" w:hAnsiTheme="minorEastAsia" w:cs="新細明體"/>
          <w:bCs/>
          <w:kern w:val="0"/>
          <w:szCs w:val="24"/>
        </w:rPr>
        <w:br/>
      </w:r>
      <w:r>
        <w:rPr>
          <w:rFonts w:asciiTheme="minorEastAsia" w:hAnsiTheme="minorEastAsia" w:cs="新細明體" w:hint="eastAsia"/>
          <w:bCs/>
          <w:kern w:val="0"/>
          <w:szCs w:val="24"/>
        </w:rPr>
        <w:t>--------------------------------------------------------------------------------------------------------------</w:t>
      </w:r>
      <w:r w:rsidRPr="00D64E2D">
        <w:rPr>
          <w:rFonts w:asciiTheme="minorEastAsia" w:hAnsiTheme="minorEastAsia" w:cs="新細明體"/>
          <w:bCs/>
          <w:kern w:val="0"/>
          <w:szCs w:val="24"/>
        </w:rPr>
        <w:t>                                               </w:t>
      </w:r>
    </w:p>
    <w:p w:rsidR="00D64E2D" w:rsidRDefault="00D64E2D" w:rsidP="00D64E2D">
      <w:pPr>
        <w:widowControl/>
        <w:spacing w:after="15"/>
        <w:jc w:val="center"/>
        <w:rPr>
          <w:rFonts w:asciiTheme="minorEastAsia" w:hAnsiTheme="minorEastAsia" w:cs="新細明體" w:hint="eastAsia"/>
          <w:bCs/>
          <w:kern w:val="0"/>
          <w:szCs w:val="24"/>
        </w:rPr>
      </w:pPr>
    </w:p>
    <w:p w:rsidR="00D64E2D" w:rsidRPr="00D64E2D" w:rsidRDefault="00D64E2D" w:rsidP="00D64E2D">
      <w:pPr>
        <w:widowControl/>
        <w:spacing w:after="15"/>
        <w:jc w:val="center"/>
        <w:rPr>
          <w:rFonts w:asciiTheme="minorEastAsia" w:hAnsiTheme="minorEastAsia" w:cs="新細明體"/>
          <w:b/>
          <w:kern w:val="0"/>
          <w:sz w:val="19"/>
          <w:szCs w:val="19"/>
        </w:rPr>
      </w:pPr>
      <w:r w:rsidRPr="00D64E2D">
        <w:rPr>
          <w:rFonts w:asciiTheme="minorEastAsia" w:hAnsiTheme="minorEastAsia" w:cs="新細明體"/>
          <w:b/>
          <w:bCs/>
          <w:kern w:val="0"/>
          <w:szCs w:val="24"/>
        </w:rPr>
        <w:t xml:space="preserve">  2012故事志工培訓報名表</w:t>
      </w:r>
    </w:p>
    <w:tbl>
      <w:tblPr>
        <w:tblW w:w="8364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850"/>
        <w:gridCol w:w="1560"/>
        <w:gridCol w:w="1559"/>
        <w:gridCol w:w="1843"/>
      </w:tblGrid>
      <w:tr w:rsidR="00D64E2D" w:rsidRPr="00D64E2D" w:rsidTr="00D64E2D">
        <w:trPr>
          <w:cantSplit/>
          <w:trHeight w:val="427"/>
        </w:trPr>
        <w:tc>
          <w:tcPr>
            <w:tcW w:w="83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□ 已經是</w:t>
            </w:r>
            <w:proofErr w:type="gramStart"/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文學館志工</w:t>
            </w:r>
            <w:proofErr w:type="gramEnd"/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 xml:space="preserve">                □非文學館志工 </w:t>
            </w:r>
          </w:p>
        </w:tc>
      </w:tr>
      <w:tr w:rsidR="00D64E2D" w:rsidRPr="00D64E2D" w:rsidTr="00D64E2D">
        <w:trPr>
          <w:cantSplit/>
          <w:trHeight w:val="3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姓 </w:t>
            </w:r>
            <w:r>
              <w:rPr>
                <w:rFonts w:asciiTheme="minorEastAsia" w:hAnsiTheme="minorEastAsia" w:cs="Arial" w:hint="eastAsia"/>
                <w:bCs/>
                <w:spacing w:val="24"/>
                <w:kern w:val="0"/>
                <w:szCs w:val="24"/>
              </w:rPr>
              <w:t xml:space="preserve"> </w:t>
            </w: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性</w:t>
            </w:r>
            <w:r>
              <w:rPr>
                <w:rFonts w:asciiTheme="minorEastAsia" w:hAnsiTheme="minorEastAsia" w:cs="Arial" w:hint="eastAsia"/>
                <w:bCs/>
                <w:spacing w:val="24"/>
                <w:kern w:val="0"/>
                <w:szCs w:val="24"/>
              </w:rPr>
              <w:t xml:space="preserve"> </w:t>
            </w: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□女  □男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身份證字號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</w:t>
            </w:r>
          </w:p>
        </w:tc>
      </w:tr>
      <w:tr w:rsidR="00D64E2D" w:rsidRPr="00D64E2D" w:rsidTr="00D64E2D">
        <w:trPr>
          <w:cantSplit/>
          <w:trHeight w:val="4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生</w:t>
            </w:r>
            <w:r>
              <w:rPr>
                <w:rFonts w:asciiTheme="minorEastAsia" w:hAnsiTheme="minorEastAsia" w:cs="Arial" w:hint="eastAsia"/>
                <w:bCs/>
                <w:spacing w:val="24"/>
                <w:kern w:val="0"/>
                <w:szCs w:val="24"/>
              </w:rPr>
              <w:t xml:space="preserve"> </w:t>
            </w: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 年  月  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職</w:t>
            </w:r>
            <w:r>
              <w:rPr>
                <w:rFonts w:asciiTheme="minorEastAsia" w:hAnsiTheme="minorEastAsia" w:cs="Arial" w:hint="eastAsia"/>
                <w:bCs/>
                <w:spacing w:val="24"/>
                <w:kern w:val="0"/>
                <w:szCs w:val="24"/>
              </w:rPr>
              <w:t xml:space="preserve"> </w:t>
            </w: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服務單位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</w:t>
            </w:r>
          </w:p>
        </w:tc>
      </w:tr>
      <w:tr w:rsidR="00D64E2D" w:rsidRPr="00D64E2D" w:rsidTr="00D64E2D">
        <w:trPr>
          <w:cantSplit/>
          <w:trHeight w:val="3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聯</w:t>
            </w:r>
            <w:r>
              <w:rPr>
                <w:rFonts w:asciiTheme="minorEastAsia" w:hAnsiTheme="minorEastAsia" w:cs="Arial" w:hint="eastAsia"/>
                <w:bCs/>
                <w:spacing w:val="24"/>
                <w:kern w:val="0"/>
                <w:szCs w:val="24"/>
              </w:rPr>
              <w:t xml:space="preserve"> </w:t>
            </w: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絡 電</w:t>
            </w:r>
            <w:r>
              <w:rPr>
                <w:rFonts w:asciiTheme="minorEastAsia" w:hAnsiTheme="minorEastAsia" w:cs="Arial" w:hint="eastAsia"/>
                <w:bCs/>
                <w:spacing w:val="24"/>
                <w:kern w:val="0"/>
                <w:szCs w:val="24"/>
              </w:rPr>
              <w:t xml:space="preserve"> </w:t>
            </w: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話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公司：                 住家：                手機：</w:t>
            </w:r>
          </w:p>
        </w:tc>
      </w:tr>
      <w:tr w:rsidR="00D64E2D" w:rsidRPr="00D64E2D" w:rsidTr="00D64E2D">
        <w:trPr>
          <w:cantSplit/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E-mail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</w:t>
            </w:r>
          </w:p>
        </w:tc>
      </w:tr>
      <w:tr w:rsidR="00D64E2D" w:rsidRPr="00D64E2D" w:rsidTr="00D64E2D">
        <w:trPr>
          <w:cantSplit/>
          <w:trHeight w:val="3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地</w:t>
            </w:r>
            <w:r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    </w:t>
            </w: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址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□□□</w:t>
            </w:r>
          </w:p>
        </w:tc>
      </w:tr>
      <w:tr w:rsidR="00D64E2D" w:rsidRPr="00D64E2D" w:rsidTr="00D64E2D">
        <w:trPr>
          <w:cantSplit/>
          <w:trHeight w:val="4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興</w:t>
            </w:r>
            <w:r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</w:t>
            </w:r>
            <w:r>
              <w:rPr>
                <w:rFonts w:asciiTheme="minorEastAsia" w:hAnsiTheme="minorEastAsia" w:cs="Arial" w:hint="eastAsia"/>
                <w:bCs/>
                <w:spacing w:val="24"/>
                <w:kern w:val="0"/>
                <w:szCs w:val="24"/>
              </w:rPr>
              <w:t xml:space="preserve"> </w:t>
            </w: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趣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 </w:t>
            </w:r>
          </w:p>
        </w:tc>
      </w:tr>
      <w:tr w:rsidR="00D64E2D" w:rsidRPr="00D64E2D" w:rsidTr="00D64E2D">
        <w:trPr>
          <w:cantSplit/>
          <w:trHeight w:val="478"/>
        </w:trPr>
        <w:tc>
          <w:tcPr>
            <w:tcW w:w="83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 xml:space="preserve">如何得知此活動：□文學館電子報 □文學館網站 □電子郵件 </w:t>
            </w:r>
            <w:r>
              <w:rPr>
                <w:rFonts w:asciiTheme="minorEastAsia" w:hAnsiTheme="minorEastAsia" w:cs="Arial" w:hint="eastAsia"/>
                <w:bCs/>
                <w:spacing w:val="24"/>
                <w:kern w:val="0"/>
                <w:szCs w:val="24"/>
              </w:rPr>
              <w:t xml:space="preserve">  </w:t>
            </w: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 xml:space="preserve">□親友介紹 □宣傳單 □其他：         </w:t>
            </w:r>
          </w:p>
        </w:tc>
      </w:tr>
      <w:tr w:rsidR="00D64E2D" w:rsidRPr="00D64E2D" w:rsidTr="00D64E2D">
        <w:trPr>
          <w:cantSplit/>
          <w:trHeight w:val="569"/>
        </w:trPr>
        <w:tc>
          <w:tcPr>
            <w:tcW w:w="83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4E2D" w:rsidRPr="00D64E2D" w:rsidRDefault="00D64E2D" w:rsidP="00D64E2D">
            <w:pPr>
              <w:widowControl/>
              <w:spacing w:before="100" w:beforeAutospacing="1" w:after="100" w:afterAutospacing="1" w:line="384" w:lineRule="atLeast"/>
              <w:rPr>
                <w:rFonts w:asciiTheme="minorEastAsia" w:hAnsiTheme="minorEastAsia" w:cs="Arial"/>
                <w:spacing w:val="24"/>
                <w:kern w:val="0"/>
                <w:sz w:val="19"/>
                <w:szCs w:val="19"/>
              </w:rPr>
            </w:pPr>
            <w:r w:rsidRPr="00D64E2D">
              <w:rPr>
                <w:rFonts w:asciiTheme="minorEastAsia" w:hAnsiTheme="minorEastAsia" w:cs="Arial"/>
                <w:bCs/>
                <w:spacing w:val="24"/>
                <w:kern w:val="0"/>
                <w:szCs w:val="24"/>
              </w:rPr>
              <w:t>參加故事志工培訓的動機與期望：     </w:t>
            </w:r>
          </w:p>
        </w:tc>
      </w:tr>
    </w:tbl>
    <w:p w:rsidR="009A7A8E" w:rsidRPr="00D64E2D" w:rsidRDefault="009A7A8E">
      <w:pPr>
        <w:rPr>
          <w:rFonts w:asciiTheme="minorEastAsia" w:hAnsiTheme="minorEastAsia"/>
        </w:rPr>
      </w:pPr>
    </w:p>
    <w:sectPr w:rsidR="009A7A8E" w:rsidRPr="00D64E2D" w:rsidSect="00C0611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CD" w:rsidRDefault="001543CD" w:rsidP="00D64E2D">
      <w:r>
        <w:separator/>
      </w:r>
    </w:p>
  </w:endnote>
  <w:endnote w:type="continuationSeparator" w:id="0">
    <w:p w:rsidR="001543CD" w:rsidRDefault="001543CD" w:rsidP="00D6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D64E2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64E2D" w:rsidRDefault="00D64E2D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64E2D" w:rsidRDefault="00D64E2D">
          <w:pPr>
            <w:pStyle w:val="a9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zh-TW"/>
            </w:rPr>
            <w:t xml:space="preserve">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C06118" w:rsidRPr="00C06118">
            <w:rPr>
              <w:rFonts w:asciiTheme="majorHAnsi" w:eastAsiaTheme="majorEastAsia" w:hAnsiTheme="majorHAnsi" w:cstheme="majorBidi"/>
              <w:b/>
              <w:bCs/>
              <w:noProof/>
              <w:lang w:val="zh-TW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64E2D" w:rsidRDefault="00D64E2D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64E2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64E2D" w:rsidRDefault="00D64E2D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64E2D" w:rsidRDefault="00D64E2D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64E2D" w:rsidRDefault="00D64E2D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64E2D" w:rsidRDefault="00D64E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CD" w:rsidRDefault="001543CD" w:rsidP="00D64E2D">
      <w:r>
        <w:separator/>
      </w:r>
    </w:p>
  </w:footnote>
  <w:footnote w:type="continuationSeparator" w:id="0">
    <w:p w:rsidR="001543CD" w:rsidRDefault="001543CD" w:rsidP="00D6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2D" w:rsidRDefault="00D64E2D">
    <w:pPr>
      <w:pStyle w:val="a5"/>
    </w:pPr>
    <w:r>
      <w:rPr>
        <w:rFonts w:asciiTheme="minorEastAsia" w:hAnsiTheme="minorEastAsia" w:cs="新細明體"/>
        <w:b/>
        <w:bCs/>
        <w:noProof/>
        <w:kern w:val="0"/>
        <w:sz w:val="28"/>
        <w:szCs w:val="28"/>
      </w:rPr>
      <w:drawing>
        <wp:inline distT="0" distB="0" distL="0" distR="0" wp14:anchorId="4D070113" wp14:editId="20C101A8">
          <wp:extent cx="1581150" cy="280314"/>
          <wp:effectExtent l="0" t="0" r="0" b="571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台文館logo_0906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424" cy="280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043"/>
    <w:multiLevelType w:val="hybridMultilevel"/>
    <w:tmpl w:val="F8487BC2"/>
    <w:lvl w:ilvl="0" w:tplc="39921BD4">
      <w:start w:val="1"/>
      <w:numFmt w:val="taiwaneseCountingThousand"/>
      <w:lvlText w:val="%1、"/>
      <w:lvlJc w:val="left"/>
      <w:pPr>
        <w:ind w:left="510" w:hanging="51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2D"/>
    <w:rsid w:val="001543CD"/>
    <w:rsid w:val="009A7A8E"/>
    <w:rsid w:val="00C06118"/>
    <w:rsid w:val="00D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4E2D"/>
    <w:rPr>
      <w:b/>
      <w:bCs/>
    </w:rPr>
  </w:style>
  <w:style w:type="paragraph" w:styleId="a4">
    <w:name w:val="List Paragraph"/>
    <w:basedOn w:val="a"/>
    <w:uiPriority w:val="34"/>
    <w:qFormat/>
    <w:rsid w:val="00D64E2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4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4E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4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4E2D"/>
    <w:rPr>
      <w:sz w:val="20"/>
      <w:szCs w:val="20"/>
    </w:rPr>
  </w:style>
  <w:style w:type="paragraph" w:styleId="a9">
    <w:name w:val="No Spacing"/>
    <w:link w:val="aa"/>
    <w:uiPriority w:val="1"/>
    <w:qFormat/>
    <w:rsid w:val="00D64E2D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D64E2D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D64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4E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4E2D"/>
    <w:rPr>
      <w:b/>
      <w:bCs/>
    </w:rPr>
  </w:style>
  <w:style w:type="paragraph" w:styleId="a4">
    <w:name w:val="List Paragraph"/>
    <w:basedOn w:val="a"/>
    <w:uiPriority w:val="34"/>
    <w:qFormat/>
    <w:rsid w:val="00D64E2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4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4E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4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4E2D"/>
    <w:rPr>
      <w:sz w:val="20"/>
      <w:szCs w:val="20"/>
    </w:rPr>
  </w:style>
  <w:style w:type="paragraph" w:styleId="a9">
    <w:name w:val="No Spacing"/>
    <w:link w:val="aa"/>
    <w:uiPriority w:val="1"/>
    <w:qFormat/>
    <w:rsid w:val="00D64E2D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D64E2D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D64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4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蔡佩玲</dc:creator>
  <cp:lastModifiedBy>蔡佩玲</cp:lastModifiedBy>
  <cp:revision>2</cp:revision>
  <dcterms:created xsi:type="dcterms:W3CDTF">2013-09-23T02:18:00Z</dcterms:created>
  <dcterms:modified xsi:type="dcterms:W3CDTF">2013-09-23T02:28:00Z</dcterms:modified>
</cp:coreProperties>
</file>